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37" w:rsidRDefault="00153F37" w:rsidP="00153F3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认识先知穆罕默德（愿主福安之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153F37" w:rsidRDefault="00153F37" w:rsidP="00153F37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52" name="Picture 45" descr="https://encrypted-tbn0.gstatic.com/images?q=tbn:ANd9GcTWcgrjXn0P6nSoDbfb7MBdYE_WaDFaM8gEDj3UDcY_IATrBx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ncrypted-tbn0.gstatic.com/images?q=tbn:ANd9GcTWcgrjXn0P6nSoDbfb7MBdYE_WaDFaM8gEDj3UDcY_IATrBxfC5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“我看了看他，又看了看月亮，他穿着一件红色的斗篷。在我看来，他比团月还美丽。”（《提尔米济圣训集》）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门弟子贾比尔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赛姆尔这样描述人类最后的使者、众信士的领袖、安拉所选拔的高贵的先知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穆罕默德：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他有一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张令人喜欢的脸，这张脸圆而洁白，十分英俊；他的略微卷曲的头发垂至肩头；他的胡须黑而浓密；他高兴的时候，满面红光；他的笑总是亲切的微笑；他的双眼炯炯有神，睫毛略长；他眉宽而浓厚。当麦地那的犹太拉比（犹太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学者）阿卜杜拉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赛俩目见到先知后，他的目光停留在先知的脸上，说：这张高贵的脸表明，他是不会说谎的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他身材适中，不高也不矮；他走路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时身体微微前倾；他常穿一双古铜色的鞋；他的裤脚常在胫部，有时略高于脚踝骨；他的背部靠左肩上有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圣品之印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，大小如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鸽蛋，其形似痣；他的手掌比丝绸还要柔软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先知从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远处来时，虽未见其本人，先闻其芳香之气味；他身上滚落的汗珠犹似珍珠，圣门弟子们收集他的汗珠，并与香料混合在一起，这样香料的气味更加芬芳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兰认为如果某人有幸在梦中见到先知，那他就真的见到了先知；先知有时会长时间沉默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不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语，当他沉默不语时，显得尊严无比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 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他演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讲时，用极其悦耳的声音说出动人心扉的真理，他不像今天的人们说话那么快，他的演讲吐字清晰，坐在他周围的人，很容易记住他所说的每一句话；他的语调抑扬顿挫，以至于听讲的人可以数出他所说的每一个词。圣门弟子说，他既不粗野又不失体面，他既不谩骂人又不施暴力，他责备人的最重语气只是：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某某人竟然是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这样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（《布哈里圣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训实录》）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   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在他看来，最可恨的行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为就是说谎；有时他把一句话重复说两遍或三遍，以便听众能理解他的话的意思；他的演讲简短有力，当他讲到激动人心的事情时，双眼发红，声音高亢，情绪激昂，好似面临敌人的进攻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过着十分简朴的生活，不贪恋今世的生活，他把今世比喻成信士的监狱，而非乐园。假如有人把财富之钥匙交给他，他会拒绝。今世的诱惑，不会使他放弃信仰。他告诉我们今世只不过是一个旅店，不是永恒的留居地，今世只是中转站，而不是令人流恋忘返的公园。他把今世看作夏日漂浮的彩云，转瞬间，美丽的彩云消失在茫茫天宇间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然而，安拉使他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转贫为富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“难道他没有发现你家境寒苦，而使你衣食丰足？”（《古兰经》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93</w:t>
      </w: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：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</w:t>
      </w: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）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据圣妻阿依莎的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传述。她说：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时候整整一个月我们不生烟火，只依靠两样东西生活：椰枣和水。</w:t>
      </w:r>
      <w:proofErr w:type="gramStart"/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0" w:name="_ftnref14221"/>
      <w:proofErr w:type="gramEnd"/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"http://www.islamreligion.com/cn/articles/22/" \l "_ftn14221" \o " </w:instrTex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《布哈里圣</w:instrTex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训实录》，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6458</w:instrTex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。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153F37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[1]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“……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安拉的使者有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许多慷慨好施的辅士邻居，他们经常给使者送来奶，使者就分给我们喝。</w:t>
      </w:r>
      <w:proofErr w:type="gramStart"/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1" w:name="_ftnref14222"/>
      <w:proofErr w:type="gramEnd"/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"http://www.islamreligion.com/cn/articles/22/" \l "_ftn14222" \o " </w:instrTex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《布哈里圣</w:instrTex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训实录》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2567</w:instrTex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。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153F37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[2]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阿依莎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传述，自从迁到麦地那以后，直到先知去世的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年时间里，</w:t>
      </w:r>
      <w:proofErr w:type="gramStart"/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穆罕默德的家属从未连续三天吃过白面</w:t>
      </w:r>
      <w:bookmarkStart w:id="2" w:name="_ftnref14223"/>
      <w:proofErr w:type="gramEnd"/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"http://www.islamreligion.com/cn/articles/22/" \l "_ftn14223" \o " </w:instrTex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</w:instrTex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instrText>5416</w:instrTex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instrText>、</w:instrTex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6454." </w:instrTex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53F37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尽管生活上如此窘迫，先知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还是在半夜起身礼拜，感谢安拉的赐予。他站立礼拜的时间很长，以至于他的双脚都肿了。当他的众妻问他为什么这样从事功修，先知的回答是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难道我不该成为一名感谢安拉的仆人吗？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3" w:name="_ftnref14224"/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"http://www.islamreligion.com/cn/articles/22/" \l "_ftn14224" \o " </w:instrTex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《布哈里圣</w:instrTex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训实录》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1130</w:instrTex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，《穆斯林圣</w:instrTex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训集》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2820</w:instrTex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。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153F37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[4]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3"/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（布哈里圣训集、穆斯林圣训集）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 w:rsidRPr="00153F37">
        <w:rPr>
          <w:rFonts w:ascii="Batang" w:eastAsia="Batang" w:hAnsi="Batang" w:cs="Batang" w:hint="eastAsia"/>
          <w:color w:val="000000"/>
          <w:sz w:val="26"/>
          <w:szCs w:val="26"/>
        </w:rPr>
        <w:t>尔是一位著名的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门弟子，他清楚地记得那些饥饿的日子。他说，先知有时得不到一粒可充饥的椰枣，哪怕是一粒烂枣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阿卜杜拉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麦斯欧德也是一位著名的圣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门弟子，他也是先知生活的见证者之一。他说，先知睡醒时，</w:t>
      </w:r>
      <w:proofErr w:type="gramStart"/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他的身体上常常有椰树枝的痕迹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gramEnd"/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先知睡觉用的垫子是用椰枣树枝编的——译注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。阿卜杜拉抱怨说：</w:t>
      </w: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“以我的父母亲为你赎身，你为什么不让我们为你做个绵软的铺盖呢？”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先知回答说：</w:t>
      </w: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“我与这个世界没有关系，在这个世界上，我犹如一位骑士，在树荫下做短暂休息，然后，继续旅程，把那棵树留在身后。”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（《提尔米济圣训集》）</w:t>
      </w: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在人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类历史上，有许多征服者为了巩固权力，制造了大量的流血事件，杀害了无数无辜的百姓，而先知穆罕默德（愿主赐福于他）则以宽厚仁慈闻名于世。除了在战场上与敌人兵刃相见外，他从未对那些曾迫害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lastRenderedPageBreak/>
        <w:t>过他的人进行过报复，他也从来没有动手打过人。经历了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8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年的流亡生涯以后，他以征服者的身份进入麦加，但他没有动刀兵，没有流血，更没有采取报复行动。人们又一次见证了他的宽宏大量。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他原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谅了那些曾穷凶极恶地迫害他的人，那些人曾迫使他和他的家人在荒凉的山里度过了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年饥寒交迫的日子，那些人曾侮辱他是疯子，是诗人。他原谅了艾布·苏福扬。而此人曾经最仇恨他、最凶恶的敌人，他和他的妻子杏德曾用尽手段，施尽阴谋迫害先知。在武侯德战役中，杏德曾雇佣善战的瓦哈施在战场上杀害了先知的叔父哈姆宰，然后杏德又毁坏哈姆宰的遗体，咀嚼了他的肝脏。即便是他们之间有着如此的深仇大恨，先知进入麦加后，引领他们接受了伊斯兰，原谅了他们。除了安拉的最忠实的使者之外，有谁能有如此高尚的境界，来宽容地来对待战败的敌人？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53F37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杀害了哈姆宰的瓦哈施，曾是麦加权贵的奴隶，因为他成功地杀害了先知的叔父哈姆宰，杏德就给了他自由。当穆斯林光复麦加时，瓦哈施逃到了塔伊夫，后来在塔伊夫归顺了伊斯兰。有人告诉他既然他已皈依伊斯兰，先知会原谅的。尽管瓦哈施罪恶极大，他还是鼓起勇气来到先知那里，表白了他的信仰，当然仁慈的先知最终原谅了他</w:t>
      </w:r>
      <w:r w:rsidRPr="00153F37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还原谅了胡巴尔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艾斯外德。当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时先知的女儿宰乃白准备从麦加迁徙到麦地那，麦加人试图阻拦她迁徙，胡巴尔就是阻拦者之一。他在拦截过程中，使宰乃白从骆驼上掉下来而流产。为了躲避罪责，他逃到了波斯，但是安拉使他的心转向先知，后来他来到先知的面前，承认了自己的过错，并皈依了伊斯兰，先知也原谅了他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先知穆罕默德不但具有如此高尚的人格，而且由于安拉的意欲，他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还显示了非凡的奇迹。他曾指月为两半；在闻名的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登霄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（米</w:t>
      </w:r>
      <w:r w:rsidRPr="00153F37">
        <w:rPr>
          <w:rFonts w:ascii="Batang" w:eastAsia="Batang" w:hAnsi="Batang" w:cs="Batang" w:hint="eastAsia"/>
          <w:color w:val="000000"/>
          <w:sz w:val="26"/>
          <w:szCs w:val="26"/>
        </w:rPr>
        <w:t>尔拉直）旅行中，他一夜之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间从麦加夜行到耶路撒冷，然后又骑着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布拉格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仙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马登霄，与历史上的众先知会面，接着穿越七层天与安拉交谈；治愈病人与盲人；水从他的指间流出；食物赞颂安拉等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然而他又是最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谦逊的人，他在地上坐，在地上吃，在地上睡。如果一个陌生人走进先知与众人聚会的地方，会辨认不出谁是先知。圣门弟子艾奈斯侍奉先知达</w:t>
      </w:r>
      <w:r w:rsidRPr="00153F37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153F37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年之久，与先知一起生活的这么长的时间内，尊贵的先知从未责备过他。先知周围的人描述他的谦虚时都说，一个小姑娘可以拉着他的手，去她想去的地方。先知总是利用探访病人或参加葬礼的机会，安慰穆斯林中间的弱者。他经常走在驼队后边，帮助那些弱者，为他们祈祷。他总是与鳏寡孤独者同行，毫不犹豫地帮助他们解决他们之所需。既便是一位奴隶邀请他，他也会欣然前往，同邀请他的奴隶一起品尝大麦面饼，显得快乐无比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在妻子眼中，他是最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优秀的丈夫。阿依莎是他的妻子之一，她曾这样描述他的谦虚：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经常忙着干家务活，当礼拜时间一到，他洗小净去礼拜。他自己缝鞋，自己补衣服。他是一位普通的人，自己捉衣服中的虱子，自己挤奶，自己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干家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务活。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 w:rsidRPr="00153F37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MS Mincho" w:eastAsia="MS Mincho" w:hAnsi="MS Mincho" w:cs="MS Mincho" w:hint="eastAsia"/>
          <w:color w:val="000000"/>
          <w:sz w:val="26"/>
          <w:szCs w:val="26"/>
        </w:rPr>
        <w:t>的确，在家里他是最</w:t>
      </w: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优秀的人，他的个性是如此的优秀，一直于人们不愿意从他的身边离开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3F37">
        <w:rPr>
          <w:rFonts w:ascii="PMingLiU" w:eastAsia="PMingLiU" w:hAnsi="PMingLiU" w:cs="PMingLiU" w:hint="eastAsia"/>
          <w:color w:val="000000"/>
          <w:sz w:val="26"/>
          <w:szCs w:val="26"/>
        </w:rPr>
        <w:t>这就是高贵的先知，我们比热爱自己还要热爱他，安拉是这样描述他的</w:t>
      </w:r>
      <w:r w:rsidRPr="00153F37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153F37" w:rsidRPr="00153F37" w:rsidRDefault="00153F37" w:rsidP="00153F37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真的，你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们有先知作为优良模范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……”</w:t>
      </w:r>
      <w:r w:rsidRPr="00153F37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153F37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33</w:t>
      </w:r>
      <w:r w:rsidRPr="00153F37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：</w:t>
      </w: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21</w:t>
      </w:r>
      <w:r w:rsidRPr="00153F37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153F37" w:rsidRPr="00153F37" w:rsidRDefault="00153F37" w:rsidP="00153F3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3F37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53F37" w:rsidRPr="00153F37" w:rsidRDefault="00153F37" w:rsidP="00153F3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3F37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53F37" w:rsidRPr="00153F37" w:rsidRDefault="00153F37" w:rsidP="00153F37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53F37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4" w:name="_ftn14221"/>
    <w:p w:rsidR="00153F37" w:rsidRPr="00153F37" w:rsidRDefault="00153F37" w:rsidP="00153F3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53F37">
        <w:rPr>
          <w:rFonts w:ascii="Times New Roman" w:eastAsia="Times New Roman" w:hAnsi="Times New Roman" w:cs="Times New Roman"/>
          <w:color w:val="000000"/>
        </w:rPr>
        <w:fldChar w:fldCharType="begin"/>
      </w:r>
      <w:r w:rsidRPr="00153F3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"http://www.islamreligion.com/cn/articles/22/" \l "_ftnref14221" \o "Back to the refrence of this footnote" </w:instrText>
      </w:r>
      <w:r w:rsidRPr="00153F3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53F3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153F3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153F37">
        <w:rPr>
          <w:rFonts w:ascii="Times New Roman" w:eastAsia="Times New Roman" w:hAnsi="Times New Roman" w:cs="Times New Roman"/>
          <w:color w:val="000000"/>
        </w:rPr>
        <w:t> </w:t>
      </w:r>
      <w:r w:rsidRPr="00153F37">
        <w:rPr>
          <w:rFonts w:ascii="SimSun" w:eastAsia="SimSun" w:hAnsi="SimSun" w:cs="Times New Roman" w:hint="eastAsia"/>
          <w:color w:val="000000"/>
          <w:lang w:eastAsia="zh-CN"/>
        </w:rPr>
        <w:t>《布哈里圣训实录》，</w:t>
      </w:r>
      <w:r w:rsidRPr="00153F37">
        <w:rPr>
          <w:rFonts w:ascii="Times New Roman" w:eastAsia="Times New Roman" w:hAnsi="Times New Roman" w:cs="Times New Roman"/>
          <w:color w:val="000000"/>
        </w:rPr>
        <w:t>6458</w:t>
      </w:r>
      <w:r w:rsidRPr="00153F37">
        <w:rPr>
          <w:rFonts w:ascii="MS Mincho" w:eastAsia="MS Mincho" w:hAnsi="MS Mincho" w:cs="MS Mincho"/>
          <w:color w:val="000000"/>
        </w:rPr>
        <w:t>。</w:t>
      </w:r>
    </w:p>
    <w:bookmarkStart w:id="5" w:name="_ftn14222"/>
    <w:p w:rsidR="00153F37" w:rsidRPr="00153F37" w:rsidRDefault="00153F37" w:rsidP="00153F3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53F37">
        <w:rPr>
          <w:rFonts w:ascii="Times New Roman" w:eastAsia="Times New Roman" w:hAnsi="Times New Roman" w:cs="Times New Roman"/>
          <w:color w:val="000000"/>
        </w:rPr>
        <w:fldChar w:fldCharType="begin"/>
      </w:r>
      <w:r w:rsidRPr="00153F3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"http://www.islamreligion.com/cn/articles/22/" \l "_ftnref14222" \o "Back to the refrence of this footnote" </w:instrText>
      </w:r>
      <w:r w:rsidRPr="00153F3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53F3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153F3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153F37">
        <w:rPr>
          <w:rFonts w:ascii="Times New Roman" w:eastAsia="Times New Roman" w:hAnsi="Times New Roman" w:cs="Times New Roman"/>
          <w:color w:val="000000"/>
        </w:rPr>
        <w:t> </w:t>
      </w:r>
      <w:r w:rsidRPr="00153F37">
        <w:rPr>
          <w:rFonts w:ascii="SimSun" w:eastAsia="SimSun" w:hAnsi="SimSun" w:cs="Times New Roman" w:hint="eastAsia"/>
          <w:color w:val="000000"/>
          <w:lang w:eastAsia="zh-CN"/>
        </w:rPr>
        <w:t>《布哈里圣训实录》</w:t>
      </w:r>
      <w:r w:rsidRPr="00153F37">
        <w:rPr>
          <w:rFonts w:ascii="Times New Roman" w:eastAsia="Times New Roman" w:hAnsi="Times New Roman" w:cs="Times New Roman"/>
          <w:color w:val="000000"/>
        </w:rPr>
        <w:t>2567</w:t>
      </w:r>
      <w:r w:rsidRPr="00153F37">
        <w:rPr>
          <w:rFonts w:ascii="MS Mincho" w:eastAsia="MS Mincho" w:hAnsi="MS Mincho" w:cs="MS Mincho"/>
          <w:color w:val="000000"/>
        </w:rPr>
        <w:t>。</w:t>
      </w:r>
    </w:p>
    <w:bookmarkStart w:id="6" w:name="_ftn14223"/>
    <w:p w:rsidR="00153F37" w:rsidRPr="00153F37" w:rsidRDefault="00153F37" w:rsidP="00153F3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53F37">
        <w:rPr>
          <w:rFonts w:ascii="Times New Roman" w:eastAsia="Times New Roman" w:hAnsi="Times New Roman" w:cs="Times New Roman"/>
          <w:color w:val="000000"/>
        </w:rPr>
        <w:fldChar w:fldCharType="begin"/>
      </w:r>
      <w:r w:rsidRPr="00153F3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"http://www.islamreligion.com/cn/articles/22/" \l "_ftnref14223" \o "Back to the refrence of this footnote" </w:instrText>
      </w:r>
      <w:r w:rsidRPr="00153F3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53F3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153F3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153F37">
        <w:rPr>
          <w:rFonts w:ascii="Times New Roman" w:eastAsia="Times New Roman" w:hAnsi="Times New Roman" w:cs="Times New Roman"/>
          <w:color w:val="000000"/>
        </w:rPr>
        <w:t> </w:t>
      </w:r>
      <w:r w:rsidRPr="00153F37">
        <w:rPr>
          <w:rFonts w:ascii="SimSun" w:eastAsia="SimSun" w:hAnsi="SimSun" w:cs="Times New Roman" w:hint="eastAsia"/>
          <w:color w:val="000000"/>
          <w:lang w:eastAsia="zh-CN"/>
        </w:rPr>
        <w:t>《布哈里圣训实录》</w:t>
      </w:r>
      <w:r w:rsidRPr="00153F37">
        <w:rPr>
          <w:rFonts w:ascii="Times New Roman" w:eastAsia="Times New Roman" w:hAnsi="Times New Roman" w:cs="Times New Roman"/>
          <w:color w:val="000000"/>
        </w:rPr>
        <w:t>5416</w:t>
      </w:r>
      <w:r w:rsidRPr="00153F37">
        <w:rPr>
          <w:rFonts w:ascii="MS Mincho" w:eastAsia="MS Mincho" w:hAnsi="MS Mincho" w:cs="MS Mincho" w:hint="eastAsia"/>
          <w:color w:val="000000"/>
        </w:rPr>
        <w:t>、</w:t>
      </w:r>
      <w:r w:rsidRPr="00153F37">
        <w:rPr>
          <w:rFonts w:ascii="Times New Roman" w:eastAsia="Times New Roman" w:hAnsi="Times New Roman" w:cs="Times New Roman"/>
          <w:color w:val="000000"/>
        </w:rPr>
        <w:t>6454.</w:t>
      </w:r>
    </w:p>
    <w:bookmarkStart w:id="7" w:name="_ftn14224"/>
    <w:p w:rsidR="00153F37" w:rsidRPr="00153F37" w:rsidRDefault="00153F37" w:rsidP="00153F37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53F37">
        <w:rPr>
          <w:rFonts w:ascii="Times New Roman" w:eastAsia="Times New Roman" w:hAnsi="Times New Roman" w:cs="Times New Roman"/>
          <w:color w:val="000000"/>
        </w:rPr>
        <w:fldChar w:fldCharType="begin"/>
      </w:r>
      <w:r w:rsidRPr="00153F37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"http://www.islamreligion.com/cn/articles/22/" \l "_ftnref14224" \o "Back to the refrence of this footnote" </w:instrText>
      </w:r>
      <w:r w:rsidRPr="00153F37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53F37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[4]</w:t>
      </w:r>
      <w:r w:rsidRPr="00153F37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153F37">
        <w:rPr>
          <w:rFonts w:ascii="Times New Roman" w:eastAsia="Times New Roman" w:hAnsi="Times New Roman" w:cs="Times New Roman"/>
          <w:color w:val="000000"/>
        </w:rPr>
        <w:t> </w:t>
      </w:r>
      <w:r w:rsidRPr="00153F37">
        <w:rPr>
          <w:rFonts w:ascii="SimSun" w:eastAsia="SimSun" w:hAnsi="SimSun" w:cs="Times New Roman" w:hint="eastAsia"/>
          <w:color w:val="000000"/>
          <w:lang w:eastAsia="zh-CN"/>
        </w:rPr>
        <w:t>《布哈里圣训实录》</w:t>
      </w:r>
      <w:r w:rsidRPr="00153F37">
        <w:rPr>
          <w:rFonts w:ascii="Times New Roman" w:eastAsia="Times New Roman" w:hAnsi="Times New Roman" w:cs="Times New Roman"/>
          <w:color w:val="000000"/>
        </w:rPr>
        <w:t>1130</w:t>
      </w:r>
      <w:r w:rsidRPr="00153F37">
        <w:rPr>
          <w:rFonts w:ascii="MS Mincho" w:eastAsia="MS Mincho" w:hAnsi="MS Mincho" w:cs="MS Mincho" w:hint="eastAsia"/>
          <w:color w:val="000000"/>
        </w:rPr>
        <w:t>，《穆斯林圣</w:t>
      </w:r>
      <w:r w:rsidRPr="00153F37">
        <w:rPr>
          <w:rFonts w:ascii="PMingLiU" w:eastAsia="PMingLiU" w:hAnsi="PMingLiU" w:cs="PMingLiU" w:hint="eastAsia"/>
          <w:color w:val="000000"/>
        </w:rPr>
        <w:t>训集》</w:t>
      </w:r>
      <w:r w:rsidRPr="00153F37">
        <w:rPr>
          <w:rFonts w:ascii="Times New Roman" w:eastAsia="Times New Roman" w:hAnsi="Times New Roman" w:cs="Times New Roman"/>
          <w:color w:val="000000"/>
        </w:rPr>
        <w:t>2820</w:t>
      </w:r>
      <w:r w:rsidRPr="00153F37">
        <w:rPr>
          <w:rFonts w:ascii="MS Mincho" w:eastAsia="MS Mincho" w:hAnsi="MS Mincho" w:cs="MS Mincho"/>
          <w:color w:val="000000"/>
        </w:rPr>
        <w:t>。</w:t>
      </w:r>
    </w:p>
    <w:p w:rsidR="003F597E" w:rsidRPr="00153F37" w:rsidRDefault="003F597E" w:rsidP="00153F37">
      <w:pPr>
        <w:rPr>
          <w:rFonts w:hint="cs"/>
          <w:rtl/>
          <w:lang w:bidi="ar-EG"/>
        </w:rPr>
      </w:pPr>
    </w:p>
    <w:sectPr w:rsidR="003F597E" w:rsidRPr="00153F3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A6774"/>
    <w:rsid w:val="00060F34"/>
    <w:rsid w:val="0012644C"/>
    <w:rsid w:val="00153F37"/>
    <w:rsid w:val="002C69CE"/>
    <w:rsid w:val="002E2654"/>
    <w:rsid w:val="00316087"/>
    <w:rsid w:val="00322755"/>
    <w:rsid w:val="00392654"/>
    <w:rsid w:val="003F597E"/>
    <w:rsid w:val="004502E2"/>
    <w:rsid w:val="004B258B"/>
    <w:rsid w:val="005A7E0F"/>
    <w:rsid w:val="00733F5B"/>
    <w:rsid w:val="00765D5C"/>
    <w:rsid w:val="00825263"/>
    <w:rsid w:val="00880613"/>
    <w:rsid w:val="008D15A1"/>
    <w:rsid w:val="008E2E45"/>
    <w:rsid w:val="008E7CB7"/>
    <w:rsid w:val="009A00C9"/>
    <w:rsid w:val="00BA6774"/>
    <w:rsid w:val="00C010C0"/>
    <w:rsid w:val="00D61698"/>
    <w:rsid w:val="00E14431"/>
    <w:rsid w:val="00EF6106"/>
    <w:rsid w:val="00F319B2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2014-12-13T11:30:00Z</cp:lastPrinted>
  <dcterms:created xsi:type="dcterms:W3CDTF">2014-12-13T11:32:00Z</dcterms:created>
  <dcterms:modified xsi:type="dcterms:W3CDTF">2014-12-13T11:32:00Z</dcterms:modified>
</cp:coreProperties>
</file>